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A88" w:rsidRDefault="00263A88" w:rsidP="00CB758A">
      <w:pPr>
        <w:pStyle w:val="a3"/>
        <w:spacing w:before="0"/>
        <w:ind w:left="4160" w:firstLine="0"/>
        <w:jc w:val="left"/>
        <w:rPr>
          <w:sz w:val="20"/>
          <w:szCs w:val="20"/>
        </w:rPr>
      </w:pPr>
    </w:p>
    <w:p w:rsidR="008839A5" w:rsidRDefault="008839A5" w:rsidP="008839A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8839A5" w:rsidRDefault="008839A5" w:rsidP="008839A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ведения аналитического учета по объектам в составе нефинансовых активов имущества казны </w:t>
      </w:r>
    </w:p>
    <w:p w:rsidR="008839A5" w:rsidRDefault="008839A5" w:rsidP="008839A5">
      <w:pPr>
        <w:rPr>
          <w:sz w:val="28"/>
          <w:szCs w:val="28"/>
        </w:rPr>
      </w:pP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Общие положения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Настоящий Порядок ведения аналитического учета по объектам в составе нефинансовых активов имущества казны (далее-Порядок) разработан для ведения аналитического учета имущества казны, состоящего из недвижимого и движимого имущества, находящегося в собственности.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 xml:space="preserve">Цели </w:t>
      </w:r>
      <w:proofErr w:type="spellStart"/>
      <w:r>
        <w:rPr>
          <w:sz w:val="28"/>
          <w:szCs w:val="28"/>
        </w:rPr>
        <w:t>аналитическго</w:t>
      </w:r>
      <w:proofErr w:type="spellEnd"/>
      <w:r>
        <w:rPr>
          <w:sz w:val="28"/>
          <w:szCs w:val="28"/>
        </w:rPr>
        <w:t xml:space="preserve"> учета муниципальной казны 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сохранности и содержания имущества казны 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управления имуществом, находящимся в муниципальной собственности;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материально-финансовой основы местного самоуправления, повышение доходов бюджета от эффективного использования объектов имущества казны;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своевременного, оперативного отражения изменений в составе и характеристиках имущества, составляющего казну;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анализа использования имущества казны 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>Основные задачи аналитического учета, управление и распоряжение имуществом казны: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полного и непрерывного по объектного учета имущества казны и его движения;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в составе имущества казны муниципального имущества , необходимого для обеспечения общественных и социальных потребностей;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Контроль над сохранностью,</w:t>
      </w:r>
      <w:r w:rsidR="007E28B8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содержанием и использованием имущества казны;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и ведение информационной базы данных, содержащей достоверную информацию о составе недвижимого и движимого имущества казны, его техническом состоянии, стоимостных и иных характеристиках.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>
        <w:rPr>
          <w:sz w:val="28"/>
          <w:szCs w:val="28"/>
        </w:rPr>
        <w:tab/>
        <w:t>Объектами аналитического учета имущества муниципальной казны является муниципальное имущество, не закрепленное за муниципальными предприятиями и муниципальными учреждениями. Объекты имущества муниципальной казны учитываются в разрезе групп: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недвижимое имущество, составляющее казну;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движимое имущество, составляющее казну;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нематериальные активы, составляющие казну;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непроизведенные активы, составляющие казну;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материальные запасы, составляющие казну;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прочие активы имущества казны;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-нефинансовые активы, составляющие казну в концессии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ab/>
        <w:t>Основания для учета имущества в казне: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закрепления за учреждениями, предприятиями в хозяйственное ведение или оперативное управление муниципального имущества, построенного или приобретенного за счет средств соответствующего бюджета;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отсутствие собственника имущества ,отказ собственника от имущества или утрата собственником права на имущество по иным основаниям, </w:t>
      </w:r>
      <w:r>
        <w:rPr>
          <w:sz w:val="28"/>
          <w:szCs w:val="28"/>
        </w:rPr>
        <w:lastRenderedPageBreak/>
        <w:t>предусмотренным действующим законодательством, на которое в случаях и в порядке, установленном действующим законодательством, приобретено право муниципальной собственности;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изъятие излишнего, неиспользуемого либо используемого не по назначению имущества, закрепленного за учреждениями и предприятиями на праве оперативного управления или хозяйственного ведения;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иные основания, предусмотренные действующим законодательством.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Формирование имущества казны Формирование имущества казны осуществляется путем 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изготовления объектов, включаемых в состав имущества казны, за счет средств бюджет</w:t>
      </w:r>
      <w:r w:rsidR="007E28B8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приобретения объектов, включаемых в состав имущества казны, за счет средств бюджет</w:t>
      </w:r>
      <w:r w:rsidR="007E28B8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безвозмездного получения имущества в состав имущества казны по договорам дарения (пожертвования);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получения имущества в государственную или муниципальную собственность в результате разграничения полномочий между органами власти разных уровней бюджетов или в случае изъятия имущества из хозяйственного ведения или оперативного управления;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изъятия объектов из хозяйственного ведения предприятий, из оперативного управления учреждений в порядке, определенном нормативными правовыми актами Российской Федерации, субъектов Российской Федерации муниципальных образований;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поступления имущества, оставшегося после ликвидации муниципальных унитарных предприятий и учреждений;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получения в государственную или муниципальную собственность бесхозяйного имущества (перехода прав на имущество по решению суда, в том числе невостребованного имущества, оставшегося после погашения требований кредиторов, или иным основаниям в соответствии с нормативными правовыми актами Российской Федерации, субъектов Российской Федерации и муниципальных образований);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поступления объектов из других источников, предусмотренных нормативными правовыми актами Российской Федерации, субъектов Российской Федерации и муниципальных образований.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Состав имущества казны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имущества казны входит недвижимое и движимое </w:t>
      </w:r>
      <w:proofErr w:type="gramStart"/>
      <w:r>
        <w:rPr>
          <w:sz w:val="28"/>
          <w:szCs w:val="28"/>
        </w:rPr>
        <w:t>имущество ,</w:t>
      </w:r>
      <w:proofErr w:type="gramEnd"/>
      <w:r>
        <w:rPr>
          <w:sz w:val="28"/>
          <w:szCs w:val="28"/>
        </w:rPr>
        <w:t xml:space="preserve"> ценные бумаги, нематериальные активы, не произведенные активы, материальные запасы, находящиеся в собственности муниципального образования, не закрепленные за муниципальными бюджетными учреждениями и муниципальными унитарными предприятиями на праве хозяйственного ведения или оперативного управления, а именно: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Земли и земельные участки ,находящиеся в муниципальной собственности;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нежилые здания, сооружения, помещения,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объекты незавершенного строительства;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жилищный фонд;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сооружения;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оборудование и автотранспорт;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пакеты акций (доли) в уставном капитале хозяйствующих субъектов, иные ценные бумаги;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материальные запасы;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иное движимое и недвижимое имущество, не закрепленное за муниципальными предприятиями или учреждениями, иными юридическими и физическими лицами,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объекты незавершенного строительства.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Организация процесса постановки и снятия с учета имущества казны. Формирование реестра имущества муниципальной казны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Учет имущества муниципальной казны и его движение осуществляются путем занесения начальником отдела по имущественным и земельным </w:t>
      </w:r>
      <w:proofErr w:type="gramStart"/>
      <w:r>
        <w:rPr>
          <w:sz w:val="28"/>
          <w:szCs w:val="28"/>
        </w:rPr>
        <w:t>отношениям  администрации</w:t>
      </w:r>
      <w:proofErr w:type="gramEnd"/>
      <w:r>
        <w:rPr>
          <w:sz w:val="28"/>
          <w:szCs w:val="28"/>
        </w:rPr>
        <w:t xml:space="preserve"> соответствующих сведений в специальный раздел реестра объектов муниципальной собственности.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Реестр имущества муниципальной казны должен содержать сведения о наименовании, адресе, способе приобретения, стоимости, основаниях и сроке постановки на реестровый учет ,износе имущества ,сведения о решениях по передаче имущества в безвозмездное пользование, аренду, сведения о государственной регистрации права муниципальной собственности и сделок с ней, других актах распоряжения имуществом, в том числе влекущих исключение имущества из состава казны и его возврат в казну, другие сведения, соответствующие требованиям законодательства об учете муниципальной казны.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с включением сведений об объекте муниципальной казны в реестр ему присваивается идентификационный номер.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Выписка</w:t>
      </w:r>
      <w:r>
        <w:rPr>
          <w:sz w:val="28"/>
          <w:szCs w:val="28"/>
        </w:rPr>
        <w:tab/>
        <w:t>из</w:t>
      </w:r>
      <w:r>
        <w:rPr>
          <w:sz w:val="28"/>
          <w:szCs w:val="28"/>
        </w:rPr>
        <w:tab/>
        <w:t>реестра</w:t>
      </w:r>
      <w:r>
        <w:rPr>
          <w:sz w:val="28"/>
          <w:szCs w:val="28"/>
        </w:rPr>
        <w:tab/>
        <w:t>является</w:t>
      </w:r>
      <w:r>
        <w:rPr>
          <w:sz w:val="28"/>
          <w:szCs w:val="28"/>
        </w:rPr>
        <w:tab/>
        <w:t>документом,</w:t>
      </w:r>
      <w:r>
        <w:rPr>
          <w:sz w:val="28"/>
          <w:szCs w:val="28"/>
        </w:rPr>
        <w:tab/>
        <w:t>подтверждающим</w:t>
      </w:r>
      <w:r>
        <w:rPr>
          <w:sz w:val="28"/>
          <w:szCs w:val="28"/>
        </w:rPr>
        <w:tab/>
        <w:t>право муниципальной собственности на указанное в выписке имущество.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Операции с объектами в составе имущества казны отражаются в аналитическом учете на основании информации из указанного реестра.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4.2. Включение имущества в состав казны производится: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4.2.1. В случае изготовления новых объектов за счет средств соответствующего бюджета при наличии следующих документов: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муниципального </w:t>
      </w:r>
      <w:r w:rsidR="007E28B8">
        <w:rPr>
          <w:sz w:val="28"/>
          <w:szCs w:val="28"/>
        </w:rPr>
        <w:t>образования</w:t>
      </w:r>
      <w:r>
        <w:rPr>
          <w:sz w:val="28"/>
          <w:szCs w:val="28"/>
        </w:rPr>
        <w:t>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Муниципальный контракт;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выполненных работ;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объекта основных средств (кроме зданий, сооружений) (ф. 0306001);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здания (сооружения) (ф. 0306030) с приложением документов, подтверждающих государственную регистрацию объектов недвижимости в установленных законодательством случаях;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групп объектов основных средств (кроме зданий и сооружений) (ф. 0306031).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4.2.2. В случае приобретения имущества за счет средств местного бюджета и бюджетов других уровней при наличии следующих документов: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муниципального образования;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договор купли-продажи;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товарная накладная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объекта основных средств (кроме зданий, сооружений) (ф. 0306001)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здания (сооружения) (ф. 0306030) с приложением документов, подтверждающих государственную регистрацию объектов недвижимости в установленных законодательством случаях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групп объектов основных средств (кроме зданий и сооружений) (ф. 0306031)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4.2.3. В случае приема в муниципальную собственность безвозмездно полученного имущества по договорам дарения (пожертвования) при наличии следующих документов: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муниципального </w:t>
      </w:r>
      <w:r w:rsidR="007E28B8">
        <w:rPr>
          <w:sz w:val="28"/>
          <w:szCs w:val="28"/>
        </w:rPr>
        <w:t>образования</w:t>
      </w:r>
      <w:r>
        <w:rPr>
          <w:sz w:val="28"/>
          <w:szCs w:val="28"/>
        </w:rPr>
        <w:t>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Договор дарения (пожертвования);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объекта основных средств (кроме зданий, сооружений) (ф. 0306001);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здания (сооружения) (ф. 0306030) с приложением документов, подтверждающих государственную регистрацию объектов недвижимости в установленных законодательством случаях;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групп объектов основных средств (кроме зданий и сооружений) (ф. 0306031).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4.2.4. </w:t>
      </w:r>
      <w:r w:rsidR="007E28B8">
        <w:rPr>
          <w:sz w:val="28"/>
          <w:szCs w:val="28"/>
        </w:rPr>
        <w:t xml:space="preserve">В случае получения имущества в </w:t>
      </w:r>
      <w:r>
        <w:rPr>
          <w:sz w:val="28"/>
          <w:szCs w:val="28"/>
        </w:rPr>
        <w:t>муниципальную собственность в результате разграничения полномочий между органами власти разных уровней бюджетов при наличии следующих документов: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объекта основных средств (кроме зданий, сооружений) (ф. 0306001);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здания (сооружения) (ф. 0306030) с приложением документов, подтверждающих государственную регистрацию объектов недвижимости в установленных законодательством случаях;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групп объектов основных средств (кроме зданий и сооружений) (ф. 0306031).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4.2.5. В случае изъятия муниципального имущества из хозяйственного ведения или оперативного управления при наличии следующих документов: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муниципального образования;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Соглашение к договору о передаче имущества в хозяйственное ведение или оперативное управление;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объекта основных средств (кроме зданий, сооружений) (ф. 0306001);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здания (сооружения) (ф. 0306030) с приложением документов, подтверждающих государственную регистрацию объектов недвижимости в установленных законодательством случаях;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групп объектов основных средств (кроме зданий и сооружений) (ф. 0306031).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4.2.6. В случае приема в муниципальную собственность бесхозяйного имущества при наличии следующих документов: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муниципального образования;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решение суда.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>
        <w:rPr>
          <w:sz w:val="28"/>
          <w:szCs w:val="28"/>
        </w:rPr>
        <w:tab/>
        <w:t xml:space="preserve">Внесение изменений в сведения об объектах, составляющих </w:t>
      </w:r>
      <w:r>
        <w:rPr>
          <w:sz w:val="28"/>
          <w:szCs w:val="28"/>
        </w:rPr>
        <w:lastRenderedPageBreak/>
        <w:t>имущество казны, производится: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4.3.1. В случае улучшения объектов (модернизация или реконструкция), влекущего увеличение его первоначальной стоимости, при наличии следующих документов: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муниципального </w:t>
      </w:r>
      <w:r w:rsidR="007E28B8">
        <w:rPr>
          <w:sz w:val="28"/>
          <w:szCs w:val="28"/>
        </w:rPr>
        <w:t>образования</w:t>
      </w:r>
      <w:r>
        <w:rPr>
          <w:sz w:val="28"/>
          <w:szCs w:val="28"/>
        </w:rPr>
        <w:t>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Разрешение на ввод объекта в эксплуатацию;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выполненных работ.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4.3.2. В случае переоценки объектов на основании нормативных правовых актов Правительства Российской Федерации оформляется документами, предусмотренным и порядком оформления результатов переоценки.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4.3.3. В случае проведения в установленном законом порядке независимой оценки объектов казны при наличии следующих документов: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договор на оказание услуг;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выполненных работ;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отчет об оценке;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4.3.4. Постановление администрации муниципального </w:t>
      </w:r>
      <w:r w:rsidR="007E28B8">
        <w:rPr>
          <w:sz w:val="28"/>
          <w:szCs w:val="28"/>
        </w:rPr>
        <w:t>образования</w:t>
      </w:r>
      <w:r>
        <w:rPr>
          <w:sz w:val="28"/>
          <w:szCs w:val="28"/>
        </w:rPr>
        <w:t>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4.3.5. По результатам</w:t>
      </w:r>
      <w:r>
        <w:rPr>
          <w:sz w:val="28"/>
          <w:szCs w:val="28"/>
        </w:rPr>
        <w:tab/>
        <w:t>инвентаризации объектов казны, проводимой в установленном законом порядке, при наличии следующих документов: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постановления администрации муниципального образования;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инвентаризационная опись.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>
        <w:rPr>
          <w:sz w:val="28"/>
          <w:szCs w:val="28"/>
        </w:rPr>
        <w:tab/>
        <w:t>Исключение имущества казны с бюджетного учета производится: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4.4.1. В случае передачи имущества в хозяйственное ведение муниципальным унитарным предприятиям или в оперативное управление муниципальным бюджетным учреждениям при наличии следующих документов: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муниципального </w:t>
      </w:r>
      <w:r w:rsidR="007E28B8">
        <w:rPr>
          <w:sz w:val="28"/>
          <w:szCs w:val="28"/>
        </w:rPr>
        <w:t>образования</w:t>
      </w:r>
      <w:r>
        <w:rPr>
          <w:sz w:val="28"/>
          <w:szCs w:val="28"/>
        </w:rPr>
        <w:t>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договор о передаче имущества на праве хозяйственного ведения или оперативного управления;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объекта основных средств (кроме зданий и сооружений) (форма 0306001) или акт о приеме-передаче здания (сооружения) (форма 0306030) с приложением документов, подтверждающих государственную регистрацию объектов недвижимости в установленных законодательством случаях, или акт о приеме-передаче групп объектов основных средств (кроме зданий и сооружений) (форма 0306031).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4.4.2. В случае передачи имущества казны в хозяйственное ведение или оперативное управление или в результате разграничения полномочий между органами власти разных уровней бюджетов при наличии следующих документов: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муниципального </w:t>
      </w:r>
      <w:r w:rsidR="007E28B8">
        <w:rPr>
          <w:sz w:val="28"/>
          <w:szCs w:val="28"/>
        </w:rPr>
        <w:t>образования</w:t>
      </w:r>
      <w:r>
        <w:rPr>
          <w:sz w:val="28"/>
          <w:szCs w:val="28"/>
        </w:rPr>
        <w:t>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объекта основных средств (кроме зданий, сооружений) (ф. 0306001);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здания (сооружения) (ф. 0306030) с приложением документов, подтверждающих государственную регистрацию объектов недвижимости в установленных законодательством случаях;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групп объектов основных средств (кроме зданий и сооружений) (ф. 0306031).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4.4.3. В случае отчуждения имущества по гражданско-правовым сделкам(в том числе в порядке приватизации) при наличии следующих </w:t>
      </w:r>
      <w:r>
        <w:rPr>
          <w:sz w:val="28"/>
          <w:szCs w:val="28"/>
        </w:rPr>
        <w:lastRenderedPageBreak/>
        <w:t>документов: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муниципального </w:t>
      </w:r>
      <w:r w:rsidR="007E28B8">
        <w:rPr>
          <w:sz w:val="28"/>
          <w:szCs w:val="28"/>
        </w:rPr>
        <w:t>образования</w:t>
      </w:r>
      <w:r>
        <w:rPr>
          <w:sz w:val="28"/>
          <w:szCs w:val="28"/>
        </w:rPr>
        <w:t>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договор;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свидетельство о регистрации права;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объекта основных средств (кроме зданий, сооружений) (ф. 0306001);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здания (сооружения) (ф. 0306030) с приложением документов, подтверждающих государственную регистрацию объектов недвижимости в установленных законодательством случаях;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приеме-передаче групп объектов основных средств (кроме зданий и сооружений) (ф. 0306031).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4.4.4. В случае ликвидации (списания) имущества казны, пришедшего в негодность, при наличии следующих документов: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муниципального округа;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акт о списании объекта основных средств (кроме автотранспортных средств) (ф. 0306003); 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</w:t>
      </w:r>
      <w:r>
        <w:rPr>
          <w:sz w:val="28"/>
          <w:szCs w:val="28"/>
        </w:rPr>
        <w:tab/>
        <w:t>о списании групп объектов основных средств (кроме автотранспортных средств) (ф. 0306033);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списании автотранспортных средств (ф.0306004);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списании мягкого и хозяйственного инвентаря (ф.0504143).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4.4.5. Выбытие материальных запасов, составляющих имущество казны, оформляется следующими документами: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 о списании материальных запасов (ф.0504230).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Аналитический учет имущества казны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5.1. Имущество, составляющее казну, принадлежит на праве собственности.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5.2. Объекты имущества в составе муниципальной казны отражаются в аналитическом учете в стоимостном выражении с ведением инвентарного учета объектов имущества муниципальной казны.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>
        <w:rPr>
          <w:sz w:val="28"/>
          <w:szCs w:val="28"/>
        </w:rPr>
        <w:tab/>
        <w:t>Операции с объектами в составе имущества муниципальной казны отражаются в аналитическом учете в порядке, установленном Приказом Министерства финансов Российской Федерации от 01.12.2010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применению", с учетом особенностей, предусмотренных Приказом Министерства финансов Российской Федерации от 06.12.2010 N 162н "Об утверждении Плана счетов бюджетного учета и Инструкции по его применению" на основе систематизации данных по поступлению, перемещению и выбытию объектов казны. Операции с объектами отражаются в бюджетном учете по мере поступления информации о движении имущества, но не реже чем на отчетную месячную дату. Ведение учета имущества казны осуществляется с применением системы автоматизации бюджетного учета (программа "</w:t>
      </w:r>
      <w:r w:rsidR="007E28B8">
        <w:rPr>
          <w:sz w:val="28"/>
          <w:szCs w:val="28"/>
        </w:rPr>
        <w:t>1С- бухгалтерия</w:t>
      </w:r>
      <w:r>
        <w:rPr>
          <w:sz w:val="28"/>
          <w:szCs w:val="28"/>
        </w:rPr>
        <w:t>").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имущества казны осуществляется путем занесения сведений о составе, способе приобретения, стоимости, основаниях и сроке постановки на учет, износе имущества, других сведений, соответствующих требованиям </w:t>
      </w:r>
      <w:r>
        <w:rPr>
          <w:sz w:val="28"/>
          <w:szCs w:val="28"/>
        </w:rPr>
        <w:lastRenderedPageBreak/>
        <w:t>законодательства о бюджетном учете, а также сведений о решениях по передаче имущества в пользование, других актах распоряжения имуществом, в том числе влекущих исключение имущества из состава имущества казны.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>
        <w:rPr>
          <w:sz w:val="28"/>
          <w:szCs w:val="28"/>
        </w:rPr>
        <w:tab/>
        <w:t>Оценка стоимости объектов муниципальной казны осуществляется путем использования сведений об уровне цен, имеющихся у органов государственной статистики, в средствах массовой информации и специальной литературе - экспертные заключения о стоимости отдельных (аналогичных) объектов нефинансовых активов.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Отражение операций с имуществом казны в аналитическом учете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sz w:val="28"/>
          <w:szCs w:val="28"/>
        </w:rPr>
        <w:tab/>
        <w:t>Для учета объектов имущества, составляющих казну муниципального округа, предназначен счет 010800000 "Нефинансовые активы имущества казны".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учета операций с объектами имущества казны в разрезе материальных основных фондов, нематериальных основных фондов, непроизведенных активов и материальных запасов применяются следующие счета: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110851000 "Недвижимое имущество, составляющее казну"; 110852000 "Движимое имущество, составляющее казну"; 110854000 "Нематериальные активы, составляющие казну"; 110855000"Не произведенные активы, составляющие казну"; 110856000 "Материальные запасы, составляющие казну".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6.2.</w:t>
      </w:r>
      <w:r>
        <w:rPr>
          <w:sz w:val="28"/>
          <w:szCs w:val="28"/>
        </w:rPr>
        <w:tab/>
        <w:t>Первоначальной стоимостью объектов нефинансовых активов признается сумма фактических вложений в их приобретение, изготовление (создание) с учетом сумм налога на добавленную стоимость.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Первоначальная стоимость материальных запасов при их приобретении, создании в целях ведения бухгалтерского учета признается их фактической стоимостью.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Первоначальной стоимостью объектов не произведенных активов признаются фактические вложения в их приобретение, за исключением объектов, впервые вовлекаемых в экономический (хозяйственный) оборот, первоначальной стоимостью которых признается их рыночная стоимость на дату принятия к бухгалтерскому учету.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Первоначальной стоимостью объектов нефинансовых активов, полученных по договору дарения, признается их текущая рыночная стоимость на дату принятия к бухгалтерскому учету, увеличенная на стоимость услуг, связанных с их доставкой, регистрацией, и приведение их в состояние, пригодное для использования.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Балансовой стоимостью объектов нефинансовых активов является их первоначальная стоимость с учетом всех изменений (в случаях достройки, дооборудования, реконструкции, модернизации, частичной ликвидации, а также переоценки объектов нефинансовых активов).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Балансовая стоимость объектов для целей аналитического учета не может равняться нулю. Объекты имущества, числящиеся и вновь включаемые в реестр муниципальной собственности муниципального образования </w:t>
      </w:r>
      <w:proofErr w:type="spellStart"/>
      <w:r>
        <w:rPr>
          <w:sz w:val="28"/>
          <w:szCs w:val="28"/>
        </w:rPr>
        <w:t>Сампурский</w:t>
      </w:r>
      <w:proofErr w:type="spellEnd"/>
      <w:r>
        <w:rPr>
          <w:sz w:val="28"/>
          <w:szCs w:val="28"/>
        </w:rPr>
        <w:t xml:space="preserve"> муниципальный округ Тамбовской области, не имеющие цены до проведения экспертизы по их оценке, принимаются к аналитическому учету по условной цене 1 рубль.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Земельные участки, составляющие муниципальную казну, принимаются к аналитическому учету как не произведенные активы, составляющие казну, по кадастровой стоимости.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6.3.</w:t>
      </w:r>
      <w:r>
        <w:rPr>
          <w:sz w:val="28"/>
          <w:szCs w:val="28"/>
        </w:rPr>
        <w:tab/>
        <w:t>В случае поступления объектов недвижимого и движимого имущества, права на которые подлежат государственной регистрации, постановка на аналитический учет осуществляется на счет 110600000 "Вложения в нефинансовые активы".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Списание имущества со счета 110600000 "Вложения в нефинансовые активы" на счета учета имущества казны осуществляется при наличии документов, подтверждающих государственную регистрацию.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6.4.</w:t>
      </w:r>
      <w:r>
        <w:rPr>
          <w:sz w:val="28"/>
          <w:szCs w:val="28"/>
        </w:rPr>
        <w:tab/>
        <w:t>Безвозмездное поступление и передача имущества не отражается на счетах бюджетного учета казны в следующих случаях: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передаче имущества между учреждениями, подведомственными учредителю одного уровня бюджета. Движение (перемещение) имущества казны отражается в Реестре;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передачи имущества стоимостью до 10000 руб. включительно, учитываемого на </w:t>
      </w:r>
      <w:proofErr w:type="spellStart"/>
      <w:r>
        <w:rPr>
          <w:sz w:val="28"/>
          <w:szCs w:val="28"/>
        </w:rPr>
        <w:t>забалансовых</w:t>
      </w:r>
      <w:proofErr w:type="spellEnd"/>
      <w:r>
        <w:rPr>
          <w:sz w:val="28"/>
          <w:szCs w:val="28"/>
        </w:rPr>
        <w:t xml:space="preserve"> счетах.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6.5.</w:t>
      </w:r>
      <w:r>
        <w:rPr>
          <w:sz w:val="28"/>
          <w:szCs w:val="28"/>
        </w:rPr>
        <w:tab/>
        <w:t>Инвентарный и аналитический учет объектов имущества казны ведется в соответствии с порядком бухгалтерского учета объектов основных средств, нематериальных активов, не произведенных активов и материальных запасов, установленным Единым планом счетов и инструкцией по его применению.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6.6.</w:t>
      </w:r>
      <w:r>
        <w:rPr>
          <w:sz w:val="28"/>
          <w:szCs w:val="28"/>
        </w:rPr>
        <w:tab/>
        <w:t xml:space="preserve">Единицей </w:t>
      </w:r>
      <w:proofErr w:type="spellStart"/>
      <w:r>
        <w:rPr>
          <w:sz w:val="28"/>
          <w:szCs w:val="28"/>
        </w:rPr>
        <w:t>аналитичекого</w:t>
      </w:r>
      <w:proofErr w:type="spellEnd"/>
      <w:r>
        <w:rPr>
          <w:sz w:val="28"/>
          <w:szCs w:val="28"/>
        </w:rPr>
        <w:t xml:space="preserve"> учета объектов недвижимого имущества, движимого имущества в составе имущества казны является инвентарный объект. Каждому инвентарному объекту муниципального имущества стоимостью до 10000 руб. включительно, независимо от того, находится ли он в эксплуатации, в запасе или в консервации, присваивается уникальный инвентарный номер.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Инвентарный номер, присвоенный объекту нефинансовых активов, сохраняется за ним на весь период нахождения в составе казны. Инвентарные номера списанных с аналитического учета объектов имущества казны не присваиваются вновь принятым к бюджетному учету объектам.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Первоначальная стоимость введенных в эксплуатацию объектов движимого имущества стоимостью до 10000 руб. включительно списывается с балансового учета с одновременным отражением объектов на за балансовом счете 21 "Основные средства стоимостью до 10000 руб. включительно в эксплуатации "Списание данных активов производится по мере их непригодности к использованию и невозможности восстановления.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6.7.</w:t>
      </w:r>
      <w:r>
        <w:rPr>
          <w:sz w:val="28"/>
          <w:szCs w:val="28"/>
        </w:rPr>
        <w:tab/>
        <w:t>Аналитический учет объектов казны ведется на инвентарных карточках (форма 0504031).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Учет операций по поступлению имущества (нефинансовых активов) казны ведется в соответствии с содержанием хозяйственной операции: в Журнале операций по выбытию и перемещению нефинансовых активов, в Журнале по прочим операциям.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Учет операций по выбытию, перемещению имущества (нефинансовых активов) казны ведется в Журнале операций по выбытию и перемещению нефинансовых активов.</w:t>
      </w:r>
    </w:p>
    <w:p w:rsidR="008839A5" w:rsidRDefault="008839A5" w:rsidP="004D2FDB">
      <w:pPr>
        <w:ind w:firstLine="851"/>
        <w:jc w:val="both"/>
        <w:rPr>
          <w:sz w:val="28"/>
          <w:szCs w:val="28"/>
        </w:rPr>
      </w:pPr>
    </w:p>
    <w:p w:rsidR="008839A5" w:rsidRDefault="008839A5" w:rsidP="008839A5">
      <w:pPr>
        <w:ind w:firstLine="851"/>
        <w:jc w:val="both"/>
        <w:rPr>
          <w:sz w:val="28"/>
          <w:szCs w:val="28"/>
        </w:rPr>
      </w:pP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r>
        <w:rPr>
          <w:sz w:val="28"/>
          <w:szCs w:val="28"/>
        </w:rPr>
        <w:tab/>
        <w:t>Контроль над сохранностью и целевым использованием имущества казны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7.1.</w:t>
      </w:r>
      <w:r>
        <w:rPr>
          <w:sz w:val="28"/>
          <w:szCs w:val="28"/>
        </w:rPr>
        <w:tab/>
        <w:t>Для обеспечения достоверности данных учета имущества казны производится инвентаризация имущества казны, в ходе которой проверяется и документально подтверждается наличие объектов муниципальной собственности, их состояние. Применяется инвентаризационная опись по объектам нефинансовых активов (форма 0504087). Периодичность и полнота инвентаризации определяется распоряжением</w:t>
      </w:r>
      <w:r>
        <w:rPr>
          <w:sz w:val="28"/>
          <w:szCs w:val="28"/>
        </w:rPr>
        <w:tab/>
        <w:t xml:space="preserve">главы муниципального </w:t>
      </w:r>
      <w:r w:rsidR="004D2FDB">
        <w:rPr>
          <w:sz w:val="28"/>
          <w:szCs w:val="28"/>
        </w:rPr>
        <w:t>образования</w:t>
      </w:r>
      <w:bookmarkStart w:id="0" w:name="_GoBack"/>
      <w:bookmarkEnd w:id="0"/>
      <w:r>
        <w:rPr>
          <w:sz w:val="28"/>
          <w:szCs w:val="28"/>
        </w:rPr>
        <w:t>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7.2.</w:t>
      </w:r>
      <w:r>
        <w:rPr>
          <w:sz w:val="28"/>
          <w:szCs w:val="28"/>
        </w:rPr>
        <w:tab/>
        <w:t>Проведение инвентаризации имущества казны обязательно: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при передаче имущества в аренду, продаже имущества, перед составлением годовой бухгалтерской отчетности;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при смене лиц, ответственных за ведение реестра имущества муниципальной казны;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при выявлении фактов хищения, злоупотребления или порчи имущества, находящегося в муниципальной собственности;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в случае стихийного бедствия, пожара или других чрезвычайных ситуаций;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в других случаях, предусмотренных законодательством Российской Федерации.</w:t>
      </w:r>
    </w:p>
    <w:p w:rsidR="008839A5" w:rsidRDefault="008839A5" w:rsidP="00883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Бюджетная отчетность по имуществу казны Бухгалтерские операции с</w:t>
      </w:r>
      <w:r>
        <w:rPr>
          <w:sz w:val="28"/>
          <w:szCs w:val="28"/>
        </w:rPr>
        <w:tab/>
        <w:t>объектами в составе имущества казны отражаются в бюджетной отчетности в объеме и в сроки, установленные приказами Министерства финансов Российской Федерации.</w:t>
      </w:r>
    </w:p>
    <w:p w:rsidR="00263A88" w:rsidRDefault="00263A88" w:rsidP="00CB758A">
      <w:pPr>
        <w:widowControl/>
      </w:pPr>
    </w:p>
    <w:sectPr w:rsidR="00263A88" w:rsidSect="00CB758A">
      <w:pgSz w:w="11900" w:h="16840"/>
      <w:pgMar w:top="980" w:right="418" w:bottom="28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55B43"/>
    <w:multiLevelType w:val="hybridMultilevel"/>
    <w:tmpl w:val="FFFFFFFF"/>
    <w:lvl w:ilvl="0" w:tplc="9FE81F88">
      <w:numFmt w:val="bullet"/>
      <w:lvlText w:val="-"/>
      <w:lvlJc w:val="left"/>
      <w:pPr>
        <w:ind w:left="216" w:hanging="264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F022F70E">
      <w:numFmt w:val="bullet"/>
      <w:lvlText w:val="•"/>
      <w:lvlJc w:val="left"/>
      <w:pPr>
        <w:ind w:left="1234" w:hanging="264"/>
      </w:pPr>
      <w:rPr>
        <w:rFonts w:hint="default"/>
      </w:rPr>
    </w:lvl>
    <w:lvl w:ilvl="2" w:tplc="8488B562">
      <w:numFmt w:val="bullet"/>
      <w:lvlText w:val="•"/>
      <w:lvlJc w:val="left"/>
      <w:pPr>
        <w:ind w:left="2248" w:hanging="264"/>
      </w:pPr>
      <w:rPr>
        <w:rFonts w:hint="default"/>
      </w:rPr>
    </w:lvl>
    <w:lvl w:ilvl="3" w:tplc="2040BD6A">
      <w:numFmt w:val="bullet"/>
      <w:lvlText w:val="•"/>
      <w:lvlJc w:val="left"/>
      <w:pPr>
        <w:ind w:left="3262" w:hanging="264"/>
      </w:pPr>
      <w:rPr>
        <w:rFonts w:hint="default"/>
      </w:rPr>
    </w:lvl>
    <w:lvl w:ilvl="4" w:tplc="06C8744A">
      <w:numFmt w:val="bullet"/>
      <w:lvlText w:val="•"/>
      <w:lvlJc w:val="left"/>
      <w:pPr>
        <w:ind w:left="4276" w:hanging="264"/>
      </w:pPr>
      <w:rPr>
        <w:rFonts w:hint="default"/>
      </w:rPr>
    </w:lvl>
    <w:lvl w:ilvl="5" w:tplc="BD62EA78">
      <w:numFmt w:val="bullet"/>
      <w:lvlText w:val="•"/>
      <w:lvlJc w:val="left"/>
      <w:pPr>
        <w:ind w:left="5290" w:hanging="264"/>
      </w:pPr>
      <w:rPr>
        <w:rFonts w:hint="default"/>
      </w:rPr>
    </w:lvl>
    <w:lvl w:ilvl="6" w:tplc="B3729B3E">
      <w:numFmt w:val="bullet"/>
      <w:lvlText w:val="•"/>
      <w:lvlJc w:val="left"/>
      <w:pPr>
        <w:ind w:left="6304" w:hanging="264"/>
      </w:pPr>
      <w:rPr>
        <w:rFonts w:hint="default"/>
      </w:rPr>
    </w:lvl>
    <w:lvl w:ilvl="7" w:tplc="12DCCFCC">
      <w:numFmt w:val="bullet"/>
      <w:lvlText w:val="•"/>
      <w:lvlJc w:val="left"/>
      <w:pPr>
        <w:ind w:left="7318" w:hanging="264"/>
      </w:pPr>
      <w:rPr>
        <w:rFonts w:hint="default"/>
      </w:rPr>
    </w:lvl>
    <w:lvl w:ilvl="8" w:tplc="5DF84AC2">
      <w:numFmt w:val="bullet"/>
      <w:lvlText w:val="•"/>
      <w:lvlJc w:val="left"/>
      <w:pPr>
        <w:ind w:left="8332" w:hanging="264"/>
      </w:pPr>
      <w:rPr>
        <w:rFonts w:hint="default"/>
      </w:rPr>
    </w:lvl>
  </w:abstractNum>
  <w:abstractNum w:abstractNumId="1" w15:restartNumberingAfterBreak="0">
    <w:nsid w:val="142D313B"/>
    <w:multiLevelType w:val="hybridMultilevel"/>
    <w:tmpl w:val="FFFFFFFF"/>
    <w:lvl w:ilvl="0" w:tplc="A1D4D434">
      <w:numFmt w:val="bullet"/>
      <w:lvlText w:val="-"/>
      <w:lvlJc w:val="left"/>
      <w:pPr>
        <w:ind w:left="216" w:hanging="426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53A419DC">
      <w:numFmt w:val="bullet"/>
      <w:lvlText w:val="•"/>
      <w:lvlJc w:val="left"/>
      <w:pPr>
        <w:ind w:left="1234" w:hanging="426"/>
      </w:pPr>
      <w:rPr>
        <w:rFonts w:hint="default"/>
      </w:rPr>
    </w:lvl>
    <w:lvl w:ilvl="2" w:tplc="79FEA726">
      <w:numFmt w:val="bullet"/>
      <w:lvlText w:val="•"/>
      <w:lvlJc w:val="left"/>
      <w:pPr>
        <w:ind w:left="2248" w:hanging="426"/>
      </w:pPr>
      <w:rPr>
        <w:rFonts w:hint="default"/>
      </w:rPr>
    </w:lvl>
    <w:lvl w:ilvl="3" w:tplc="02F00CAC">
      <w:numFmt w:val="bullet"/>
      <w:lvlText w:val="•"/>
      <w:lvlJc w:val="left"/>
      <w:pPr>
        <w:ind w:left="3262" w:hanging="426"/>
      </w:pPr>
      <w:rPr>
        <w:rFonts w:hint="default"/>
      </w:rPr>
    </w:lvl>
    <w:lvl w:ilvl="4" w:tplc="621AEFF0">
      <w:numFmt w:val="bullet"/>
      <w:lvlText w:val="•"/>
      <w:lvlJc w:val="left"/>
      <w:pPr>
        <w:ind w:left="4276" w:hanging="426"/>
      </w:pPr>
      <w:rPr>
        <w:rFonts w:hint="default"/>
      </w:rPr>
    </w:lvl>
    <w:lvl w:ilvl="5" w:tplc="49B2B4E2">
      <w:numFmt w:val="bullet"/>
      <w:lvlText w:val="•"/>
      <w:lvlJc w:val="left"/>
      <w:pPr>
        <w:ind w:left="5290" w:hanging="426"/>
      </w:pPr>
      <w:rPr>
        <w:rFonts w:hint="default"/>
      </w:rPr>
    </w:lvl>
    <w:lvl w:ilvl="6" w:tplc="BA74A2E4">
      <w:numFmt w:val="bullet"/>
      <w:lvlText w:val="•"/>
      <w:lvlJc w:val="left"/>
      <w:pPr>
        <w:ind w:left="6304" w:hanging="426"/>
      </w:pPr>
      <w:rPr>
        <w:rFonts w:hint="default"/>
      </w:rPr>
    </w:lvl>
    <w:lvl w:ilvl="7" w:tplc="7ADE235A">
      <w:numFmt w:val="bullet"/>
      <w:lvlText w:val="•"/>
      <w:lvlJc w:val="left"/>
      <w:pPr>
        <w:ind w:left="7318" w:hanging="426"/>
      </w:pPr>
      <w:rPr>
        <w:rFonts w:hint="default"/>
      </w:rPr>
    </w:lvl>
    <w:lvl w:ilvl="8" w:tplc="7C84462C">
      <w:numFmt w:val="bullet"/>
      <w:lvlText w:val="•"/>
      <w:lvlJc w:val="left"/>
      <w:pPr>
        <w:ind w:left="8332" w:hanging="426"/>
      </w:pPr>
      <w:rPr>
        <w:rFonts w:hint="default"/>
      </w:rPr>
    </w:lvl>
  </w:abstractNum>
  <w:abstractNum w:abstractNumId="2" w15:restartNumberingAfterBreak="0">
    <w:nsid w:val="25A02EF4"/>
    <w:multiLevelType w:val="multilevel"/>
    <w:tmpl w:val="A0847E9C"/>
    <w:lvl w:ilvl="0">
      <w:start w:val="1"/>
      <w:numFmt w:val="decimal"/>
      <w:lvlText w:val="%1."/>
      <w:lvlJc w:val="left"/>
      <w:pPr>
        <w:ind w:left="792" w:hanging="366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5077" w:hanging="211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-1"/>
        <w:w w:val="97"/>
        <w:sz w:val="26"/>
        <w:szCs w:val="26"/>
      </w:rPr>
    </w:lvl>
    <w:lvl w:ilvl="2">
      <w:start w:val="1"/>
      <w:numFmt w:val="decimal"/>
      <w:lvlText w:val="%2.%3."/>
      <w:lvlJc w:val="left"/>
      <w:pPr>
        <w:ind w:left="792" w:hanging="526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94"/>
        <w:sz w:val="28"/>
        <w:szCs w:val="28"/>
      </w:rPr>
    </w:lvl>
    <w:lvl w:ilvl="3">
      <w:start w:val="1"/>
      <w:numFmt w:val="decimal"/>
      <w:lvlText w:val="%2.%3.%4."/>
      <w:lvlJc w:val="left"/>
      <w:pPr>
        <w:ind w:left="2392" w:hanging="720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95"/>
        <w:sz w:val="28"/>
        <w:szCs w:val="28"/>
      </w:rPr>
    </w:lvl>
    <w:lvl w:ilvl="4">
      <w:numFmt w:val="bullet"/>
      <w:lvlText w:val="-"/>
      <w:lvlJc w:val="left"/>
      <w:pPr>
        <w:ind w:left="792" w:hanging="324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5">
      <w:numFmt w:val="bullet"/>
      <w:lvlText w:val="•"/>
      <w:lvlJc w:val="left"/>
      <w:pPr>
        <w:ind w:left="4856" w:hanging="324"/>
      </w:pPr>
      <w:rPr>
        <w:rFonts w:hint="default"/>
      </w:rPr>
    </w:lvl>
    <w:lvl w:ilvl="6">
      <w:numFmt w:val="bullet"/>
      <w:lvlText w:val="•"/>
      <w:lvlJc w:val="left"/>
      <w:pPr>
        <w:ind w:left="6072" w:hanging="324"/>
      </w:pPr>
      <w:rPr>
        <w:rFonts w:hint="default"/>
      </w:rPr>
    </w:lvl>
    <w:lvl w:ilvl="7">
      <w:numFmt w:val="bullet"/>
      <w:lvlText w:val="•"/>
      <w:lvlJc w:val="left"/>
      <w:pPr>
        <w:ind w:left="7288" w:hanging="324"/>
      </w:pPr>
      <w:rPr>
        <w:rFonts w:hint="default"/>
      </w:rPr>
    </w:lvl>
    <w:lvl w:ilvl="8">
      <w:numFmt w:val="bullet"/>
      <w:lvlText w:val="•"/>
      <w:lvlJc w:val="left"/>
      <w:pPr>
        <w:ind w:left="8504" w:hanging="324"/>
      </w:pPr>
      <w:rPr>
        <w:rFonts w:hint="default"/>
      </w:rPr>
    </w:lvl>
  </w:abstractNum>
  <w:abstractNum w:abstractNumId="3" w15:restartNumberingAfterBreak="0">
    <w:nsid w:val="25A152F7"/>
    <w:multiLevelType w:val="hybridMultilevel"/>
    <w:tmpl w:val="FFFFFFFF"/>
    <w:lvl w:ilvl="0" w:tplc="0502810E">
      <w:numFmt w:val="bullet"/>
      <w:lvlText w:val="-"/>
      <w:lvlJc w:val="left"/>
      <w:pPr>
        <w:ind w:left="216" w:hanging="162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8F3EC7D4">
      <w:numFmt w:val="bullet"/>
      <w:lvlText w:val="•"/>
      <w:lvlJc w:val="left"/>
      <w:pPr>
        <w:ind w:left="1234" w:hanging="162"/>
      </w:pPr>
      <w:rPr>
        <w:rFonts w:hint="default"/>
      </w:rPr>
    </w:lvl>
    <w:lvl w:ilvl="2" w:tplc="95D0C90C">
      <w:numFmt w:val="bullet"/>
      <w:lvlText w:val="•"/>
      <w:lvlJc w:val="left"/>
      <w:pPr>
        <w:ind w:left="2248" w:hanging="162"/>
      </w:pPr>
      <w:rPr>
        <w:rFonts w:hint="default"/>
      </w:rPr>
    </w:lvl>
    <w:lvl w:ilvl="3" w:tplc="5FC8EBFE">
      <w:numFmt w:val="bullet"/>
      <w:lvlText w:val="•"/>
      <w:lvlJc w:val="left"/>
      <w:pPr>
        <w:ind w:left="3262" w:hanging="162"/>
      </w:pPr>
      <w:rPr>
        <w:rFonts w:hint="default"/>
      </w:rPr>
    </w:lvl>
    <w:lvl w:ilvl="4" w:tplc="25EE79FA">
      <w:numFmt w:val="bullet"/>
      <w:lvlText w:val="•"/>
      <w:lvlJc w:val="left"/>
      <w:pPr>
        <w:ind w:left="4276" w:hanging="162"/>
      </w:pPr>
      <w:rPr>
        <w:rFonts w:hint="default"/>
      </w:rPr>
    </w:lvl>
    <w:lvl w:ilvl="5" w:tplc="EAE034B8">
      <w:numFmt w:val="bullet"/>
      <w:lvlText w:val="•"/>
      <w:lvlJc w:val="left"/>
      <w:pPr>
        <w:ind w:left="5290" w:hanging="162"/>
      </w:pPr>
      <w:rPr>
        <w:rFonts w:hint="default"/>
      </w:rPr>
    </w:lvl>
    <w:lvl w:ilvl="6" w:tplc="D1D80B4C">
      <w:numFmt w:val="bullet"/>
      <w:lvlText w:val="•"/>
      <w:lvlJc w:val="left"/>
      <w:pPr>
        <w:ind w:left="6304" w:hanging="162"/>
      </w:pPr>
      <w:rPr>
        <w:rFonts w:hint="default"/>
      </w:rPr>
    </w:lvl>
    <w:lvl w:ilvl="7" w:tplc="DCE26A48">
      <w:numFmt w:val="bullet"/>
      <w:lvlText w:val="•"/>
      <w:lvlJc w:val="left"/>
      <w:pPr>
        <w:ind w:left="7318" w:hanging="162"/>
      </w:pPr>
      <w:rPr>
        <w:rFonts w:hint="default"/>
      </w:rPr>
    </w:lvl>
    <w:lvl w:ilvl="8" w:tplc="DDA6DB88">
      <w:numFmt w:val="bullet"/>
      <w:lvlText w:val="•"/>
      <w:lvlJc w:val="left"/>
      <w:pPr>
        <w:ind w:left="8332" w:hanging="162"/>
      </w:pPr>
      <w:rPr>
        <w:rFonts w:hint="default"/>
      </w:rPr>
    </w:lvl>
  </w:abstractNum>
  <w:abstractNum w:abstractNumId="4" w15:restartNumberingAfterBreak="0">
    <w:nsid w:val="25FD020D"/>
    <w:multiLevelType w:val="hybridMultilevel"/>
    <w:tmpl w:val="FFFFFFFF"/>
    <w:lvl w:ilvl="0" w:tplc="9BF23634">
      <w:numFmt w:val="bullet"/>
      <w:lvlText w:val="-"/>
      <w:lvlJc w:val="left"/>
      <w:pPr>
        <w:ind w:left="1088" w:hanging="162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E710F106">
      <w:numFmt w:val="bullet"/>
      <w:lvlText w:val="•"/>
      <w:lvlJc w:val="left"/>
      <w:pPr>
        <w:ind w:left="2008" w:hanging="162"/>
      </w:pPr>
      <w:rPr>
        <w:rFonts w:hint="default"/>
      </w:rPr>
    </w:lvl>
    <w:lvl w:ilvl="2" w:tplc="0C8EF940">
      <w:numFmt w:val="bullet"/>
      <w:lvlText w:val="•"/>
      <w:lvlJc w:val="left"/>
      <w:pPr>
        <w:ind w:left="2936" w:hanging="162"/>
      </w:pPr>
      <w:rPr>
        <w:rFonts w:hint="default"/>
      </w:rPr>
    </w:lvl>
    <w:lvl w:ilvl="3" w:tplc="C346E5F0">
      <w:numFmt w:val="bullet"/>
      <w:lvlText w:val="•"/>
      <w:lvlJc w:val="left"/>
      <w:pPr>
        <w:ind w:left="3864" w:hanging="162"/>
      </w:pPr>
      <w:rPr>
        <w:rFonts w:hint="default"/>
      </w:rPr>
    </w:lvl>
    <w:lvl w:ilvl="4" w:tplc="C2968786">
      <w:numFmt w:val="bullet"/>
      <w:lvlText w:val="•"/>
      <w:lvlJc w:val="left"/>
      <w:pPr>
        <w:ind w:left="4792" w:hanging="162"/>
      </w:pPr>
      <w:rPr>
        <w:rFonts w:hint="default"/>
      </w:rPr>
    </w:lvl>
    <w:lvl w:ilvl="5" w:tplc="94B0A57A">
      <w:numFmt w:val="bullet"/>
      <w:lvlText w:val="•"/>
      <w:lvlJc w:val="left"/>
      <w:pPr>
        <w:ind w:left="5720" w:hanging="162"/>
      </w:pPr>
      <w:rPr>
        <w:rFonts w:hint="default"/>
      </w:rPr>
    </w:lvl>
    <w:lvl w:ilvl="6" w:tplc="D52EE45E">
      <w:numFmt w:val="bullet"/>
      <w:lvlText w:val="•"/>
      <w:lvlJc w:val="left"/>
      <w:pPr>
        <w:ind w:left="6648" w:hanging="162"/>
      </w:pPr>
      <w:rPr>
        <w:rFonts w:hint="default"/>
      </w:rPr>
    </w:lvl>
    <w:lvl w:ilvl="7" w:tplc="708E6BE6">
      <w:numFmt w:val="bullet"/>
      <w:lvlText w:val="•"/>
      <w:lvlJc w:val="left"/>
      <w:pPr>
        <w:ind w:left="7576" w:hanging="162"/>
      </w:pPr>
      <w:rPr>
        <w:rFonts w:hint="default"/>
      </w:rPr>
    </w:lvl>
    <w:lvl w:ilvl="8" w:tplc="F2EAB46C">
      <w:numFmt w:val="bullet"/>
      <w:lvlText w:val="•"/>
      <w:lvlJc w:val="left"/>
      <w:pPr>
        <w:ind w:left="8504" w:hanging="162"/>
      </w:pPr>
      <w:rPr>
        <w:rFonts w:hint="default"/>
      </w:rPr>
    </w:lvl>
  </w:abstractNum>
  <w:abstractNum w:abstractNumId="5" w15:restartNumberingAfterBreak="0">
    <w:nsid w:val="37003AB8"/>
    <w:multiLevelType w:val="hybridMultilevel"/>
    <w:tmpl w:val="FFFFFFFF"/>
    <w:lvl w:ilvl="0" w:tplc="DC263CC8">
      <w:numFmt w:val="bullet"/>
      <w:lvlText w:val="-"/>
      <w:lvlJc w:val="left"/>
      <w:pPr>
        <w:ind w:left="216" w:hanging="294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40B844A4">
      <w:numFmt w:val="bullet"/>
      <w:lvlText w:val="•"/>
      <w:lvlJc w:val="left"/>
      <w:pPr>
        <w:ind w:left="1234" w:hanging="294"/>
      </w:pPr>
      <w:rPr>
        <w:rFonts w:hint="default"/>
      </w:rPr>
    </w:lvl>
    <w:lvl w:ilvl="2" w:tplc="C900982C">
      <w:numFmt w:val="bullet"/>
      <w:lvlText w:val="•"/>
      <w:lvlJc w:val="left"/>
      <w:pPr>
        <w:ind w:left="2248" w:hanging="294"/>
      </w:pPr>
      <w:rPr>
        <w:rFonts w:hint="default"/>
      </w:rPr>
    </w:lvl>
    <w:lvl w:ilvl="3" w:tplc="4ED6C97E">
      <w:numFmt w:val="bullet"/>
      <w:lvlText w:val="•"/>
      <w:lvlJc w:val="left"/>
      <w:pPr>
        <w:ind w:left="3262" w:hanging="294"/>
      </w:pPr>
      <w:rPr>
        <w:rFonts w:hint="default"/>
      </w:rPr>
    </w:lvl>
    <w:lvl w:ilvl="4" w:tplc="9C6AFCD4">
      <w:numFmt w:val="bullet"/>
      <w:lvlText w:val="•"/>
      <w:lvlJc w:val="left"/>
      <w:pPr>
        <w:ind w:left="4276" w:hanging="294"/>
      </w:pPr>
      <w:rPr>
        <w:rFonts w:hint="default"/>
      </w:rPr>
    </w:lvl>
    <w:lvl w:ilvl="5" w:tplc="0B6C7774">
      <w:numFmt w:val="bullet"/>
      <w:lvlText w:val="•"/>
      <w:lvlJc w:val="left"/>
      <w:pPr>
        <w:ind w:left="5290" w:hanging="294"/>
      </w:pPr>
      <w:rPr>
        <w:rFonts w:hint="default"/>
      </w:rPr>
    </w:lvl>
    <w:lvl w:ilvl="6" w:tplc="42A8B134">
      <w:numFmt w:val="bullet"/>
      <w:lvlText w:val="•"/>
      <w:lvlJc w:val="left"/>
      <w:pPr>
        <w:ind w:left="6304" w:hanging="294"/>
      </w:pPr>
      <w:rPr>
        <w:rFonts w:hint="default"/>
      </w:rPr>
    </w:lvl>
    <w:lvl w:ilvl="7" w:tplc="BB7E50D2">
      <w:numFmt w:val="bullet"/>
      <w:lvlText w:val="•"/>
      <w:lvlJc w:val="left"/>
      <w:pPr>
        <w:ind w:left="7318" w:hanging="294"/>
      </w:pPr>
      <w:rPr>
        <w:rFonts w:hint="default"/>
      </w:rPr>
    </w:lvl>
    <w:lvl w:ilvl="8" w:tplc="2020E45A">
      <w:numFmt w:val="bullet"/>
      <w:lvlText w:val="•"/>
      <w:lvlJc w:val="left"/>
      <w:pPr>
        <w:ind w:left="8332" w:hanging="294"/>
      </w:pPr>
      <w:rPr>
        <w:rFonts w:hint="default"/>
      </w:rPr>
    </w:lvl>
  </w:abstractNum>
  <w:abstractNum w:abstractNumId="6" w15:restartNumberingAfterBreak="0">
    <w:nsid w:val="483C6875"/>
    <w:multiLevelType w:val="hybridMultilevel"/>
    <w:tmpl w:val="FFFFFFFF"/>
    <w:lvl w:ilvl="0" w:tplc="5DE47F56">
      <w:numFmt w:val="bullet"/>
      <w:lvlText w:val="-"/>
      <w:lvlJc w:val="left"/>
      <w:pPr>
        <w:ind w:left="216" w:hanging="172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8E747F8E">
      <w:numFmt w:val="bullet"/>
      <w:lvlText w:val="•"/>
      <w:lvlJc w:val="left"/>
      <w:pPr>
        <w:ind w:left="1234" w:hanging="172"/>
      </w:pPr>
      <w:rPr>
        <w:rFonts w:hint="default"/>
      </w:rPr>
    </w:lvl>
    <w:lvl w:ilvl="2" w:tplc="CCA2EC90">
      <w:numFmt w:val="bullet"/>
      <w:lvlText w:val="•"/>
      <w:lvlJc w:val="left"/>
      <w:pPr>
        <w:ind w:left="2248" w:hanging="172"/>
      </w:pPr>
      <w:rPr>
        <w:rFonts w:hint="default"/>
      </w:rPr>
    </w:lvl>
    <w:lvl w:ilvl="3" w:tplc="0D4EBA66">
      <w:numFmt w:val="bullet"/>
      <w:lvlText w:val="•"/>
      <w:lvlJc w:val="left"/>
      <w:pPr>
        <w:ind w:left="3262" w:hanging="172"/>
      </w:pPr>
      <w:rPr>
        <w:rFonts w:hint="default"/>
      </w:rPr>
    </w:lvl>
    <w:lvl w:ilvl="4" w:tplc="820A22A6">
      <w:numFmt w:val="bullet"/>
      <w:lvlText w:val="•"/>
      <w:lvlJc w:val="left"/>
      <w:pPr>
        <w:ind w:left="4276" w:hanging="172"/>
      </w:pPr>
      <w:rPr>
        <w:rFonts w:hint="default"/>
      </w:rPr>
    </w:lvl>
    <w:lvl w:ilvl="5" w:tplc="7EB0940C">
      <w:numFmt w:val="bullet"/>
      <w:lvlText w:val="•"/>
      <w:lvlJc w:val="left"/>
      <w:pPr>
        <w:ind w:left="5290" w:hanging="172"/>
      </w:pPr>
      <w:rPr>
        <w:rFonts w:hint="default"/>
      </w:rPr>
    </w:lvl>
    <w:lvl w:ilvl="6" w:tplc="F522BB0A">
      <w:numFmt w:val="bullet"/>
      <w:lvlText w:val="•"/>
      <w:lvlJc w:val="left"/>
      <w:pPr>
        <w:ind w:left="6304" w:hanging="172"/>
      </w:pPr>
      <w:rPr>
        <w:rFonts w:hint="default"/>
      </w:rPr>
    </w:lvl>
    <w:lvl w:ilvl="7" w:tplc="027457DE">
      <w:numFmt w:val="bullet"/>
      <w:lvlText w:val="•"/>
      <w:lvlJc w:val="left"/>
      <w:pPr>
        <w:ind w:left="7318" w:hanging="172"/>
      </w:pPr>
      <w:rPr>
        <w:rFonts w:hint="default"/>
      </w:rPr>
    </w:lvl>
    <w:lvl w:ilvl="8" w:tplc="71880112">
      <w:numFmt w:val="bullet"/>
      <w:lvlText w:val="•"/>
      <w:lvlJc w:val="left"/>
      <w:pPr>
        <w:ind w:left="8332" w:hanging="172"/>
      </w:pPr>
      <w:rPr>
        <w:rFonts w:hint="default"/>
      </w:rPr>
    </w:lvl>
  </w:abstractNum>
  <w:abstractNum w:abstractNumId="7" w15:restartNumberingAfterBreak="0">
    <w:nsid w:val="51AC0109"/>
    <w:multiLevelType w:val="hybridMultilevel"/>
    <w:tmpl w:val="FFFFFFFF"/>
    <w:lvl w:ilvl="0" w:tplc="D56ADD94">
      <w:numFmt w:val="bullet"/>
      <w:lvlText w:val="-"/>
      <w:lvlJc w:val="left"/>
      <w:pPr>
        <w:ind w:left="216" w:hanging="216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0C686EA4">
      <w:numFmt w:val="bullet"/>
      <w:lvlText w:val="•"/>
      <w:lvlJc w:val="left"/>
      <w:pPr>
        <w:ind w:left="1234" w:hanging="216"/>
      </w:pPr>
      <w:rPr>
        <w:rFonts w:hint="default"/>
      </w:rPr>
    </w:lvl>
    <w:lvl w:ilvl="2" w:tplc="EBC21D14">
      <w:numFmt w:val="bullet"/>
      <w:lvlText w:val="•"/>
      <w:lvlJc w:val="left"/>
      <w:pPr>
        <w:ind w:left="2248" w:hanging="216"/>
      </w:pPr>
      <w:rPr>
        <w:rFonts w:hint="default"/>
      </w:rPr>
    </w:lvl>
    <w:lvl w:ilvl="3" w:tplc="FA203766">
      <w:numFmt w:val="bullet"/>
      <w:lvlText w:val="•"/>
      <w:lvlJc w:val="left"/>
      <w:pPr>
        <w:ind w:left="3262" w:hanging="216"/>
      </w:pPr>
      <w:rPr>
        <w:rFonts w:hint="default"/>
      </w:rPr>
    </w:lvl>
    <w:lvl w:ilvl="4" w:tplc="B2586E22">
      <w:numFmt w:val="bullet"/>
      <w:lvlText w:val="•"/>
      <w:lvlJc w:val="left"/>
      <w:pPr>
        <w:ind w:left="4276" w:hanging="216"/>
      </w:pPr>
      <w:rPr>
        <w:rFonts w:hint="default"/>
      </w:rPr>
    </w:lvl>
    <w:lvl w:ilvl="5" w:tplc="9BCA2D6A">
      <w:numFmt w:val="bullet"/>
      <w:lvlText w:val="•"/>
      <w:lvlJc w:val="left"/>
      <w:pPr>
        <w:ind w:left="5290" w:hanging="216"/>
      </w:pPr>
      <w:rPr>
        <w:rFonts w:hint="default"/>
      </w:rPr>
    </w:lvl>
    <w:lvl w:ilvl="6" w:tplc="83B090F4">
      <w:numFmt w:val="bullet"/>
      <w:lvlText w:val="•"/>
      <w:lvlJc w:val="left"/>
      <w:pPr>
        <w:ind w:left="6304" w:hanging="216"/>
      </w:pPr>
      <w:rPr>
        <w:rFonts w:hint="default"/>
      </w:rPr>
    </w:lvl>
    <w:lvl w:ilvl="7" w:tplc="5CB607A8">
      <w:numFmt w:val="bullet"/>
      <w:lvlText w:val="•"/>
      <w:lvlJc w:val="left"/>
      <w:pPr>
        <w:ind w:left="7318" w:hanging="216"/>
      </w:pPr>
      <w:rPr>
        <w:rFonts w:hint="default"/>
      </w:rPr>
    </w:lvl>
    <w:lvl w:ilvl="8" w:tplc="F8FC9EB0">
      <w:numFmt w:val="bullet"/>
      <w:lvlText w:val="•"/>
      <w:lvlJc w:val="left"/>
      <w:pPr>
        <w:ind w:left="8332" w:hanging="216"/>
      </w:pPr>
      <w:rPr>
        <w:rFonts w:hint="default"/>
      </w:rPr>
    </w:lvl>
  </w:abstractNum>
  <w:abstractNum w:abstractNumId="8" w15:restartNumberingAfterBreak="0">
    <w:nsid w:val="71104F1B"/>
    <w:multiLevelType w:val="hybridMultilevel"/>
    <w:tmpl w:val="FFFFFFFF"/>
    <w:lvl w:ilvl="0" w:tplc="FF226214">
      <w:numFmt w:val="bullet"/>
      <w:lvlText w:val="-"/>
      <w:lvlJc w:val="left"/>
      <w:pPr>
        <w:ind w:left="216" w:hanging="366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1FA67E88">
      <w:numFmt w:val="bullet"/>
      <w:lvlText w:val="•"/>
      <w:lvlJc w:val="left"/>
      <w:pPr>
        <w:ind w:left="1234" w:hanging="366"/>
      </w:pPr>
      <w:rPr>
        <w:rFonts w:hint="default"/>
      </w:rPr>
    </w:lvl>
    <w:lvl w:ilvl="2" w:tplc="A65EF3EE">
      <w:numFmt w:val="bullet"/>
      <w:lvlText w:val="•"/>
      <w:lvlJc w:val="left"/>
      <w:pPr>
        <w:ind w:left="2248" w:hanging="366"/>
      </w:pPr>
      <w:rPr>
        <w:rFonts w:hint="default"/>
      </w:rPr>
    </w:lvl>
    <w:lvl w:ilvl="3" w:tplc="84A0597A">
      <w:numFmt w:val="bullet"/>
      <w:lvlText w:val="•"/>
      <w:lvlJc w:val="left"/>
      <w:pPr>
        <w:ind w:left="3262" w:hanging="366"/>
      </w:pPr>
      <w:rPr>
        <w:rFonts w:hint="default"/>
      </w:rPr>
    </w:lvl>
    <w:lvl w:ilvl="4" w:tplc="EEF6DE8E">
      <w:numFmt w:val="bullet"/>
      <w:lvlText w:val="•"/>
      <w:lvlJc w:val="left"/>
      <w:pPr>
        <w:ind w:left="4276" w:hanging="366"/>
      </w:pPr>
      <w:rPr>
        <w:rFonts w:hint="default"/>
      </w:rPr>
    </w:lvl>
    <w:lvl w:ilvl="5" w:tplc="A55AFA94">
      <w:numFmt w:val="bullet"/>
      <w:lvlText w:val="•"/>
      <w:lvlJc w:val="left"/>
      <w:pPr>
        <w:ind w:left="5290" w:hanging="366"/>
      </w:pPr>
      <w:rPr>
        <w:rFonts w:hint="default"/>
      </w:rPr>
    </w:lvl>
    <w:lvl w:ilvl="6" w:tplc="87B220DE">
      <w:numFmt w:val="bullet"/>
      <w:lvlText w:val="•"/>
      <w:lvlJc w:val="left"/>
      <w:pPr>
        <w:ind w:left="6304" w:hanging="366"/>
      </w:pPr>
      <w:rPr>
        <w:rFonts w:hint="default"/>
      </w:rPr>
    </w:lvl>
    <w:lvl w:ilvl="7" w:tplc="2EF49D30">
      <w:numFmt w:val="bullet"/>
      <w:lvlText w:val="•"/>
      <w:lvlJc w:val="left"/>
      <w:pPr>
        <w:ind w:left="7318" w:hanging="366"/>
      </w:pPr>
      <w:rPr>
        <w:rFonts w:hint="default"/>
      </w:rPr>
    </w:lvl>
    <w:lvl w:ilvl="8" w:tplc="C3B227BE">
      <w:numFmt w:val="bullet"/>
      <w:lvlText w:val="•"/>
      <w:lvlJc w:val="left"/>
      <w:pPr>
        <w:ind w:left="8332" w:hanging="366"/>
      </w:pPr>
      <w:rPr>
        <w:rFonts w:hint="default"/>
      </w:rPr>
    </w:lvl>
  </w:abstractNum>
  <w:abstractNum w:abstractNumId="9" w15:restartNumberingAfterBreak="0">
    <w:nsid w:val="7DEC1F15"/>
    <w:multiLevelType w:val="hybridMultilevel"/>
    <w:tmpl w:val="652823C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 w15:restartNumberingAfterBreak="0">
    <w:nsid w:val="7E607A71"/>
    <w:multiLevelType w:val="hybridMultilevel"/>
    <w:tmpl w:val="FFFFFFFF"/>
    <w:lvl w:ilvl="0" w:tplc="280A6C46">
      <w:numFmt w:val="bullet"/>
      <w:lvlText w:val="-"/>
      <w:lvlJc w:val="left"/>
      <w:pPr>
        <w:ind w:left="216" w:hanging="162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37E49400">
      <w:numFmt w:val="bullet"/>
      <w:lvlText w:val="•"/>
      <w:lvlJc w:val="left"/>
      <w:pPr>
        <w:ind w:left="1234" w:hanging="162"/>
      </w:pPr>
      <w:rPr>
        <w:rFonts w:hint="default"/>
      </w:rPr>
    </w:lvl>
    <w:lvl w:ilvl="2" w:tplc="5E6E2F54">
      <w:numFmt w:val="bullet"/>
      <w:lvlText w:val="•"/>
      <w:lvlJc w:val="left"/>
      <w:pPr>
        <w:ind w:left="2248" w:hanging="162"/>
      </w:pPr>
      <w:rPr>
        <w:rFonts w:hint="default"/>
      </w:rPr>
    </w:lvl>
    <w:lvl w:ilvl="3" w:tplc="F61418D6">
      <w:numFmt w:val="bullet"/>
      <w:lvlText w:val="•"/>
      <w:lvlJc w:val="left"/>
      <w:pPr>
        <w:ind w:left="3262" w:hanging="162"/>
      </w:pPr>
      <w:rPr>
        <w:rFonts w:hint="default"/>
      </w:rPr>
    </w:lvl>
    <w:lvl w:ilvl="4" w:tplc="4C78061E">
      <w:numFmt w:val="bullet"/>
      <w:lvlText w:val="•"/>
      <w:lvlJc w:val="left"/>
      <w:pPr>
        <w:ind w:left="4276" w:hanging="162"/>
      </w:pPr>
      <w:rPr>
        <w:rFonts w:hint="default"/>
      </w:rPr>
    </w:lvl>
    <w:lvl w:ilvl="5" w:tplc="E56AACFA">
      <w:numFmt w:val="bullet"/>
      <w:lvlText w:val="•"/>
      <w:lvlJc w:val="left"/>
      <w:pPr>
        <w:ind w:left="5290" w:hanging="162"/>
      </w:pPr>
      <w:rPr>
        <w:rFonts w:hint="default"/>
      </w:rPr>
    </w:lvl>
    <w:lvl w:ilvl="6" w:tplc="7916A45E">
      <w:numFmt w:val="bullet"/>
      <w:lvlText w:val="•"/>
      <w:lvlJc w:val="left"/>
      <w:pPr>
        <w:ind w:left="6304" w:hanging="162"/>
      </w:pPr>
      <w:rPr>
        <w:rFonts w:hint="default"/>
      </w:rPr>
    </w:lvl>
    <w:lvl w:ilvl="7" w:tplc="4C247D98">
      <w:numFmt w:val="bullet"/>
      <w:lvlText w:val="•"/>
      <w:lvlJc w:val="left"/>
      <w:pPr>
        <w:ind w:left="7318" w:hanging="162"/>
      </w:pPr>
      <w:rPr>
        <w:rFonts w:hint="default"/>
      </w:rPr>
    </w:lvl>
    <w:lvl w:ilvl="8" w:tplc="B59A5C40">
      <w:numFmt w:val="bullet"/>
      <w:lvlText w:val="•"/>
      <w:lvlJc w:val="left"/>
      <w:pPr>
        <w:ind w:left="8332" w:hanging="162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0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7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B47"/>
    <w:rsid w:val="00012614"/>
    <w:rsid w:val="00041DB3"/>
    <w:rsid w:val="0012231A"/>
    <w:rsid w:val="00197729"/>
    <w:rsid w:val="001A4E56"/>
    <w:rsid w:val="001B0B30"/>
    <w:rsid w:val="001F0E38"/>
    <w:rsid w:val="00222941"/>
    <w:rsid w:val="002409FF"/>
    <w:rsid w:val="00263A88"/>
    <w:rsid w:val="002A012C"/>
    <w:rsid w:val="002E1F19"/>
    <w:rsid w:val="003327C6"/>
    <w:rsid w:val="004638AE"/>
    <w:rsid w:val="004B763C"/>
    <w:rsid w:val="004D2FDB"/>
    <w:rsid w:val="004D472A"/>
    <w:rsid w:val="00600D94"/>
    <w:rsid w:val="00651AE6"/>
    <w:rsid w:val="00682C0D"/>
    <w:rsid w:val="00726CC1"/>
    <w:rsid w:val="00743BAA"/>
    <w:rsid w:val="00753A18"/>
    <w:rsid w:val="00775783"/>
    <w:rsid w:val="00780728"/>
    <w:rsid w:val="007C385B"/>
    <w:rsid w:val="007D5CF0"/>
    <w:rsid w:val="007E28B8"/>
    <w:rsid w:val="00866AA7"/>
    <w:rsid w:val="008839A5"/>
    <w:rsid w:val="00907FF6"/>
    <w:rsid w:val="0093330F"/>
    <w:rsid w:val="00A02992"/>
    <w:rsid w:val="00A72BB8"/>
    <w:rsid w:val="00AB56BD"/>
    <w:rsid w:val="00AC327D"/>
    <w:rsid w:val="00B11D84"/>
    <w:rsid w:val="00B929C2"/>
    <w:rsid w:val="00BB70CD"/>
    <w:rsid w:val="00BC5FB7"/>
    <w:rsid w:val="00C9419A"/>
    <w:rsid w:val="00C96B47"/>
    <w:rsid w:val="00CB758A"/>
    <w:rsid w:val="00CE118A"/>
    <w:rsid w:val="00D47631"/>
    <w:rsid w:val="00D67708"/>
    <w:rsid w:val="00D91EE4"/>
    <w:rsid w:val="00DA7321"/>
    <w:rsid w:val="00DB2E06"/>
    <w:rsid w:val="00DF54A4"/>
    <w:rsid w:val="00E92BB1"/>
    <w:rsid w:val="00F03B4B"/>
    <w:rsid w:val="00FB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C8C656"/>
  <w15:docId w15:val="{03D564F4-57AE-4864-89E5-EE2741001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B4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6B47"/>
    <w:pPr>
      <w:spacing w:before="2"/>
      <w:ind w:left="215" w:firstLine="71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ascii="Times New Roman" w:hAnsi="Times New Roman" w:cs="Times New Roman"/>
      <w:lang w:eastAsia="en-US"/>
    </w:rPr>
  </w:style>
  <w:style w:type="paragraph" w:styleId="a5">
    <w:name w:val="Title"/>
    <w:basedOn w:val="a"/>
    <w:link w:val="a6"/>
    <w:uiPriority w:val="99"/>
    <w:qFormat/>
    <w:rsid w:val="00C96B47"/>
    <w:pPr>
      <w:ind w:right="582"/>
      <w:jc w:val="center"/>
    </w:pPr>
    <w:rPr>
      <w:b/>
      <w:bCs/>
      <w:sz w:val="48"/>
      <w:szCs w:val="48"/>
    </w:rPr>
  </w:style>
  <w:style w:type="character" w:customStyle="1" w:styleId="a6">
    <w:name w:val="Заголовок Знак"/>
    <w:link w:val="a5"/>
    <w:uiPriority w:val="99"/>
    <w:locked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7">
    <w:name w:val="List Paragraph"/>
    <w:basedOn w:val="a"/>
    <w:uiPriority w:val="99"/>
    <w:qFormat/>
    <w:rsid w:val="00C96B47"/>
    <w:pPr>
      <w:spacing w:before="2"/>
      <w:ind w:left="215" w:firstLine="710"/>
      <w:jc w:val="both"/>
    </w:pPr>
  </w:style>
  <w:style w:type="paragraph" w:customStyle="1" w:styleId="TableParagraph">
    <w:name w:val="Table Paragraph"/>
    <w:basedOn w:val="a"/>
    <w:uiPriority w:val="99"/>
    <w:rsid w:val="00C96B47"/>
  </w:style>
  <w:style w:type="paragraph" w:customStyle="1" w:styleId="a8">
    <w:name w:val="Комментарий"/>
    <w:basedOn w:val="a"/>
    <w:next w:val="a"/>
    <w:uiPriority w:val="99"/>
    <w:rsid w:val="00DF54A4"/>
    <w:pPr>
      <w:adjustRightInd w:val="0"/>
      <w:spacing w:before="75"/>
      <w:ind w:left="170"/>
      <w:jc w:val="both"/>
    </w:pPr>
    <w:rPr>
      <w:rFonts w:ascii="Arial" w:eastAsia="Calibri" w:hAnsi="Arial" w:cs="Arial"/>
      <w:color w:val="353842"/>
      <w:sz w:val="26"/>
      <w:szCs w:val="26"/>
      <w:lang w:eastAsia="ru-RU"/>
    </w:rPr>
  </w:style>
  <w:style w:type="paragraph" w:styleId="a9">
    <w:name w:val="No Spacing"/>
    <w:rsid w:val="00D91EE4"/>
    <w:pPr>
      <w:suppressAutoHyphens/>
      <w:autoSpaceDN w:val="0"/>
    </w:pPr>
    <w:rPr>
      <w:rFonts w:eastAsia="Times New Roman"/>
      <w:sz w:val="22"/>
      <w:szCs w:val="22"/>
    </w:rPr>
  </w:style>
  <w:style w:type="table" w:styleId="aa">
    <w:name w:val="Table Grid"/>
    <w:basedOn w:val="a1"/>
    <w:locked/>
    <w:rsid w:val="0086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5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3269</Words>
  <Characters>18638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</cp:lastModifiedBy>
  <cp:revision>2</cp:revision>
  <cp:lastPrinted>2024-08-08T12:46:00Z</cp:lastPrinted>
  <dcterms:created xsi:type="dcterms:W3CDTF">2025-07-22T12:05:00Z</dcterms:created>
  <dcterms:modified xsi:type="dcterms:W3CDTF">2025-07-22T12:05:00Z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  <property fmtid="{D5CDD505-2E9C-101B-9397-08002B2CF9AE}" pid="3" name="Producer">
    <vt:lpwstr>LibreOffice 5.2</vt:lpwstr>
  </property>
</Properties>
</file>